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6667F" w14:textId="7DD5C2A6" w:rsidR="00B73A0F" w:rsidRDefault="00B73A0F" w:rsidP="00B73A0F">
      <w:r>
        <w:rPr>
          <w:b/>
          <w:bCs/>
        </w:rPr>
        <w:t>Σύντομο βιογραφικό Σ. Λίβα</w:t>
      </w:r>
    </w:p>
    <w:p w14:paraId="78D65085" w14:textId="3A29B552" w:rsidR="00B73A0F" w:rsidRPr="00B73A0F" w:rsidRDefault="00B73A0F" w:rsidP="00B73A0F">
      <w:pPr>
        <w:spacing w:line="276" w:lineRule="auto"/>
        <w:jc w:val="both"/>
      </w:pPr>
      <w:r w:rsidRPr="00B73A0F">
        <w:t xml:space="preserve">Ο Σωτήρης Λίβας είναι Αναπληρωτής Καθηγητής Διεθνών Σχέσεων και Πρόεδρος του τμήματος Ξένων Γλωσσών, Μετάφρασης και Διερμηνείας του Ιονίου Πανεπιστημίου, Διευθυντής του Προγράμματος Μεταπτυχιακών Σπουδών "Πολιτική, Γλώσσα και Διαπολιτισμική Επικοινωνία" και συντονιστής του προγράμματος πρακτικής άσκησης του </w:t>
      </w:r>
      <w:r w:rsidRPr="00B73A0F">
        <w:rPr>
          <w:lang w:val="en-US"/>
        </w:rPr>
        <w:t>T</w:t>
      </w:r>
      <w:r w:rsidRPr="00B73A0F">
        <w:t>ΞΓΜΔ.</w:t>
      </w:r>
    </w:p>
    <w:p w14:paraId="50DBE63E" w14:textId="77777777" w:rsidR="00B73A0F" w:rsidRPr="00B73A0F" w:rsidRDefault="00B73A0F" w:rsidP="00B73A0F">
      <w:pPr>
        <w:spacing w:line="276" w:lineRule="auto"/>
        <w:jc w:val="both"/>
      </w:pPr>
      <w:r w:rsidRPr="00B73A0F">
        <w:t>Είναι πτυχιούχος του τμήματος Νομικών Σπουδών της Νομικής Σχολής του ΕΚΠΑ (1989), έχει κάνει μεταπτυχιακές σπουδές στο Πάντειο και κατέχει διδακτορικό τίτλο στις διεθνείς σχέσεις από το Ιόνιο Πανεπιστήμιο (2004). Έχει δημοσιεύσει πέντε μονογραφίες, πενήντα επιστημονικά άρθρα και πέντε κεφάλαια σε συλλογικούς τόμους. Έχει επίσης μεταφράσει πέντε βιβλία και επιμεληθεί επιστημονικά άλλα τέσσερα. Έχει συμμετάσχει σε τρία επιστημονικά προγράμματα και λάβει μέρος σε πολλά συνέδρια με θέμα τα ανθρώπινα δικαιώματα και τη Μέση Ανατολή.</w:t>
      </w:r>
    </w:p>
    <w:p w14:paraId="1F1CAFF8" w14:textId="77777777" w:rsidR="00B73A0F" w:rsidRPr="00B73A0F" w:rsidRDefault="00B73A0F" w:rsidP="00B73A0F">
      <w:pPr>
        <w:spacing w:line="276" w:lineRule="auto"/>
        <w:jc w:val="both"/>
      </w:pPr>
      <w:r w:rsidRPr="00B73A0F">
        <w:t>Επιστημονικά πεδία ενδιαφέροντος: ανθρώπινα δικαιώματα, δικαιώματα μειονοτήτων, ισλαμικός εξτρεμισμός, θέση της Τουρκίας στη Μέση Ανατολή.</w:t>
      </w:r>
    </w:p>
    <w:p w14:paraId="2A976F99" w14:textId="77777777" w:rsidR="00B73A0F" w:rsidRPr="00B73A0F" w:rsidRDefault="00B73A0F" w:rsidP="00B73A0F">
      <w:pPr>
        <w:spacing w:line="276" w:lineRule="auto"/>
        <w:jc w:val="both"/>
      </w:pPr>
      <w:r w:rsidRPr="00B73A0F">
        <w:t>Ενδεικτικές δημοσιεύσεις:</w:t>
      </w:r>
    </w:p>
    <w:p w14:paraId="0EA10465" w14:textId="77777777" w:rsidR="00B73A0F" w:rsidRPr="00B73A0F" w:rsidRDefault="00B73A0F" w:rsidP="00B73A0F">
      <w:pPr>
        <w:spacing w:line="240" w:lineRule="auto"/>
        <w:jc w:val="both"/>
        <w:rPr>
          <w:sz w:val="20"/>
          <w:szCs w:val="20"/>
        </w:rPr>
      </w:pPr>
      <w:r w:rsidRPr="00B73A0F">
        <w:rPr>
          <w:sz w:val="20"/>
          <w:szCs w:val="20"/>
        </w:rPr>
        <w:t>2002: «Οι σχέσεις της Τουρκίας με τις χώρες της Μέσης Ανατολής από την ίδρυση της Τουρκικής Δημοκρατίας μέχρι σήμερα – Μια γεωπολιτική προσέγγιση» (Ανέκδοτη Διδακτορική Διατριβή)</w:t>
      </w:r>
    </w:p>
    <w:p w14:paraId="523258ED" w14:textId="77777777" w:rsidR="00B73A0F" w:rsidRPr="00B73A0F" w:rsidRDefault="00B73A0F" w:rsidP="00B73A0F">
      <w:pPr>
        <w:spacing w:line="240" w:lineRule="auto"/>
        <w:jc w:val="both"/>
        <w:rPr>
          <w:sz w:val="20"/>
          <w:szCs w:val="20"/>
        </w:rPr>
      </w:pPr>
      <w:r w:rsidRPr="00B73A0F">
        <w:rPr>
          <w:sz w:val="20"/>
          <w:szCs w:val="20"/>
        </w:rPr>
        <w:t>2009: «Παγκοσμιοποίηση, Εθνικισμός και Ισλάμ: Ο λόγος και το έργο του Φετχουλλάχ Γκιουλέν στην Τουρκία και στον κόσμο» (εκδόσεις Παπαζήση)</w:t>
      </w:r>
    </w:p>
    <w:p w14:paraId="708A6BD0" w14:textId="77777777" w:rsidR="00B73A0F" w:rsidRPr="00B73A0F" w:rsidRDefault="00B73A0F" w:rsidP="00B73A0F">
      <w:pPr>
        <w:spacing w:line="240" w:lineRule="auto"/>
        <w:jc w:val="both"/>
        <w:rPr>
          <w:sz w:val="20"/>
          <w:szCs w:val="20"/>
        </w:rPr>
      </w:pPr>
      <w:r w:rsidRPr="00B73A0F">
        <w:rPr>
          <w:sz w:val="20"/>
          <w:szCs w:val="20"/>
        </w:rPr>
        <w:t>2017: «Όψεις της Τουρκίας. Κρατική Ιδεολογία και Κοινωνία των Πολιτών» (εκδόσεις Παπαζήση)</w:t>
      </w:r>
    </w:p>
    <w:p w14:paraId="0957041A" w14:textId="77777777" w:rsidR="00B73A0F" w:rsidRPr="00B73A0F" w:rsidRDefault="00B73A0F" w:rsidP="00B73A0F">
      <w:pPr>
        <w:spacing w:line="240" w:lineRule="auto"/>
        <w:jc w:val="both"/>
        <w:rPr>
          <w:sz w:val="20"/>
          <w:szCs w:val="20"/>
        </w:rPr>
      </w:pPr>
      <w:r w:rsidRPr="00B73A0F">
        <w:rPr>
          <w:sz w:val="20"/>
          <w:szCs w:val="20"/>
        </w:rPr>
        <w:t>2017: «Όψεις της Μέσης Ανατολής. Πόλεμος – Ιδεολογία – Θρησκεία» (εκδόσεις Παπαζήση)</w:t>
      </w:r>
    </w:p>
    <w:p w14:paraId="6A44FE88" w14:textId="77777777" w:rsidR="00B73A0F" w:rsidRPr="00B73A0F" w:rsidRDefault="00B73A0F" w:rsidP="00B73A0F">
      <w:pPr>
        <w:spacing w:line="240" w:lineRule="auto"/>
        <w:jc w:val="both"/>
        <w:rPr>
          <w:sz w:val="20"/>
          <w:szCs w:val="20"/>
        </w:rPr>
      </w:pPr>
      <w:r w:rsidRPr="00B73A0F">
        <w:rPr>
          <w:sz w:val="20"/>
          <w:szCs w:val="20"/>
        </w:rPr>
        <w:t>2019: «Προστασία Γλωσσικών Μειονοτήτων στην Ευρώπη – Υποσχέσεις και Αντιφάσεις» (με τη Μαρία Τσίγκου, εκδόσεις Παπαζήση)</w:t>
      </w:r>
    </w:p>
    <w:p w14:paraId="73E5A43C" w14:textId="77777777" w:rsidR="00B73A0F" w:rsidRPr="00B73A0F" w:rsidRDefault="00B73A0F" w:rsidP="00B73A0F">
      <w:pPr>
        <w:spacing w:line="240" w:lineRule="auto"/>
        <w:jc w:val="both"/>
        <w:rPr>
          <w:sz w:val="20"/>
          <w:szCs w:val="20"/>
        </w:rPr>
      </w:pPr>
      <w:r w:rsidRPr="00B73A0F">
        <w:rPr>
          <w:sz w:val="20"/>
          <w:szCs w:val="20"/>
        </w:rPr>
        <w:t xml:space="preserve">2009: «Οριενταλισμός: 30 χρόνια μετά – Μια κριτική αποτίμηση», </w:t>
      </w:r>
      <w:r w:rsidRPr="00B73A0F">
        <w:rPr>
          <w:sz w:val="20"/>
          <w:szCs w:val="20"/>
          <w:lang w:val="en-US"/>
        </w:rPr>
        <w:t>Dictio</w:t>
      </w:r>
      <w:r w:rsidRPr="00B73A0F">
        <w:rPr>
          <w:sz w:val="20"/>
          <w:szCs w:val="20"/>
        </w:rPr>
        <w:t xml:space="preserve"> (Επιστημονική Επετηρίδα Τμήματος Ξένων Γλωσσών, Μετάφρασης και Διερμηνείας Ιονίου Πανεπιστημίου), τεύχος 2 (2007 – 2008), 121-137.</w:t>
      </w:r>
    </w:p>
    <w:p w14:paraId="4BDA832A" w14:textId="77777777" w:rsidR="00B73A0F" w:rsidRPr="00B73A0F" w:rsidRDefault="00B73A0F" w:rsidP="00B73A0F">
      <w:pPr>
        <w:spacing w:line="240" w:lineRule="auto"/>
        <w:jc w:val="both"/>
        <w:rPr>
          <w:sz w:val="20"/>
          <w:szCs w:val="20"/>
        </w:rPr>
      </w:pPr>
      <w:r w:rsidRPr="00B73A0F">
        <w:rPr>
          <w:sz w:val="20"/>
          <w:szCs w:val="20"/>
        </w:rPr>
        <w:t xml:space="preserve">2010: «Τζιχάντ, Φονταμενταλισμός και νέος ισλαμικός λόγος», </w:t>
      </w:r>
      <w:r w:rsidRPr="00B73A0F">
        <w:rPr>
          <w:sz w:val="20"/>
          <w:szCs w:val="20"/>
          <w:lang w:val="en-US"/>
        </w:rPr>
        <w:t>Dictio</w:t>
      </w:r>
      <w:r w:rsidRPr="00B73A0F">
        <w:rPr>
          <w:sz w:val="20"/>
          <w:szCs w:val="20"/>
        </w:rPr>
        <w:t xml:space="preserve"> (Επιστημονική Επετηρίδα Τμήματος Ξένων Γλωσσών, Μετάφρασης και Διερμηνείας Ιονίου Πανεπιστημίου), τεύχος 3 (2008 – 2009), 143-163.</w:t>
      </w:r>
    </w:p>
    <w:p w14:paraId="18E6B55B" w14:textId="77777777" w:rsidR="00B73A0F" w:rsidRPr="00B73A0F" w:rsidRDefault="00B73A0F" w:rsidP="00B73A0F">
      <w:pPr>
        <w:spacing w:line="240" w:lineRule="auto"/>
        <w:jc w:val="both"/>
        <w:rPr>
          <w:sz w:val="20"/>
          <w:szCs w:val="20"/>
          <w:lang w:val="en-US"/>
        </w:rPr>
      </w:pPr>
      <w:r w:rsidRPr="00B73A0F">
        <w:rPr>
          <w:sz w:val="20"/>
          <w:szCs w:val="20"/>
          <w:lang w:val="en-US"/>
        </w:rPr>
        <w:t>2011: Tsitsani P., Psyllidou S., Batzios Sp., Livas S., Ouranos M., Cassimos D.: «Fairy Tales: a compass for children’s healthy development – a qualitative study in a Greek island», Child: Care, Health and Development, 2011, March 6.</w:t>
      </w:r>
    </w:p>
    <w:p w14:paraId="65C82864" w14:textId="77777777" w:rsidR="00B73A0F" w:rsidRPr="00B73A0F" w:rsidRDefault="00B73A0F" w:rsidP="00B73A0F">
      <w:pPr>
        <w:spacing w:line="240" w:lineRule="auto"/>
        <w:jc w:val="both"/>
        <w:rPr>
          <w:sz w:val="20"/>
          <w:szCs w:val="20"/>
          <w:lang w:val="en-US"/>
        </w:rPr>
      </w:pPr>
      <w:r w:rsidRPr="00B73A0F">
        <w:rPr>
          <w:sz w:val="20"/>
          <w:szCs w:val="20"/>
          <w:lang w:val="en-US"/>
        </w:rPr>
        <w:t>2012: «Hizmet Revisited: A Critical Reassessment of Fethullah Gülen’s Global Vision and Network», Journal of Oriental and African Studies, 21, 97 – 109.</w:t>
      </w:r>
    </w:p>
    <w:p w14:paraId="4AC27758" w14:textId="77777777" w:rsidR="00B73A0F" w:rsidRPr="00B73A0F" w:rsidRDefault="00B73A0F" w:rsidP="00B73A0F">
      <w:pPr>
        <w:spacing w:line="240" w:lineRule="auto"/>
        <w:jc w:val="both"/>
        <w:rPr>
          <w:sz w:val="20"/>
          <w:szCs w:val="20"/>
          <w:lang w:val="en-US"/>
        </w:rPr>
      </w:pPr>
      <w:r w:rsidRPr="00B73A0F">
        <w:rPr>
          <w:sz w:val="20"/>
          <w:szCs w:val="20"/>
          <w:lang w:val="en-US"/>
        </w:rPr>
        <w:t>2012: «From Erdoğanism to “The Corruption of the Turkish Example”: AKP, Erdoğan and the Tahrir Square Revolt in the Arab Press», Journal of Oriental and African Studies, 22.</w:t>
      </w:r>
    </w:p>
    <w:p w14:paraId="750EC43A" w14:textId="21693DD7" w:rsidR="00F57575" w:rsidRPr="00B73A0F" w:rsidRDefault="00B73A0F" w:rsidP="00B73A0F">
      <w:pPr>
        <w:spacing w:line="240" w:lineRule="auto"/>
        <w:jc w:val="both"/>
        <w:rPr>
          <w:sz w:val="20"/>
          <w:szCs w:val="20"/>
          <w:lang w:val="en-US"/>
        </w:rPr>
      </w:pPr>
      <w:r w:rsidRPr="00B73A0F">
        <w:rPr>
          <w:sz w:val="20"/>
          <w:szCs w:val="20"/>
        </w:rPr>
        <w:t xml:space="preserve">2012: «Ανθρωπιστικές Επεμβάσεις της Διεθνούς Κοινότητας και Δημοκρατία: προβληματισμοί στην μετά την αραβική άνοιξη εποχή», </w:t>
      </w:r>
      <w:r w:rsidRPr="00B73A0F">
        <w:rPr>
          <w:sz w:val="20"/>
          <w:szCs w:val="20"/>
          <w:lang w:val="en-US"/>
        </w:rPr>
        <w:t>Dictio</w:t>
      </w:r>
      <w:r w:rsidRPr="00B73A0F">
        <w:rPr>
          <w:sz w:val="20"/>
          <w:szCs w:val="20"/>
        </w:rPr>
        <w:t xml:space="preserve">, 5, 2012, 121 – 129. 10. 2013: «Πολεμώντας (σ)το σκοτάδι: Σεκταρισμός και Ισλάμ στην Αραβική Άνοιξη», </w:t>
      </w:r>
      <w:r w:rsidRPr="00B73A0F">
        <w:rPr>
          <w:sz w:val="20"/>
          <w:szCs w:val="20"/>
          <w:lang w:val="en-US"/>
        </w:rPr>
        <w:t>Dictio</w:t>
      </w:r>
      <w:r w:rsidRPr="00B73A0F">
        <w:rPr>
          <w:sz w:val="20"/>
          <w:szCs w:val="20"/>
        </w:rPr>
        <w:t xml:space="preserve">, 6, 2013, 121 – 129. </w:t>
      </w:r>
      <w:r w:rsidRPr="00B73A0F">
        <w:rPr>
          <w:sz w:val="20"/>
          <w:szCs w:val="20"/>
          <w:lang w:val="en-US"/>
        </w:rPr>
        <w:t>11. 2013: «Stuck in the quagmire: Muslim immigrants in economic crisis Greece», Turkish Review, 3, 5, September – October 2013, 506 – 515.</w:t>
      </w:r>
    </w:p>
    <w:sectPr w:rsidR="00F57575" w:rsidRPr="00B73A0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0F"/>
    <w:rsid w:val="00114B74"/>
    <w:rsid w:val="00223266"/>
    <w:rsid w:val="002B3077"/>
    <w:rsid w:val="0074765F"/>
    <w:rsid w:val="00894CBF"/>
    <w:rsid w:val="008F38E6"/>
    <w:rsid w:val="009B1F6A"/>
    <w:rsid w:val="00B73A0F"/>
    <w:rsid w:val="00C214B3"/>
    <w:rsid w:val="00CA7BB3"/>
    <w:rsid w:val="00CE0E42"/>
    <w:rsid w:val="00DF6322"/>
    <w:rsid w:val="00E21081"/>
    <w:rsid w:val="00E61765"/>
    <w:rsid w:val="00F57575"/>
    <w:rsid w:val="00FF62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7855A"/>
  <w15:chartTrackingRefBased/>
  <w15:docId w15:val="{EA8DD540-870C-4EAD-9F75-332E1DB6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64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471</Words>
  <Characters>2545</Characters>
  <Application>Microsoft Office Word</Application>
  <DocSecurity>0</DocSecurity>
  <Lines>21</Lines>
  <Paragraphs>6</Paragraphs>
  <ScaleCrop>false</ScaleCrop>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Τσιάρα</dc:creator>
  <cp:keywords/>
  <dc:description/>
  <cp:lastModifiedBy>Αγγελική Τσιάρα</cp:lastModifiedBy>
  <cp:revision>2</cp:revision>
  <dcterms:created xsi:type="dcterms:W3CDTF">2021-10-25T13:02:00Z</dcterms:created>
  <dcterms:modified xsi:type="dcterms:W3CDTF">2021-10-25T13:05:00Z</dcterms:modified>
</cp:coreProperties>
</file>